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>
      <w:pPr>
        <w:pStyle w:val="Style16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генерального директора </w:t>
      </w:r>
    </w:p>
    <w:p>
      <w:pPr>
        <w:pStyle w:val="Style16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ГАУК «Курганское областное музейное объединение»</w:t>
      </w:r>
    </w:p>
    <w:p>
      <w:pPr>
        <w:pStyle w:val="Style16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6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Цены на билеты и услуги Музея истории города Кургана</w:t>
      </w:r>
    </w:p>
    <w:tbl>
      <w:tblPr>
        <w:tblStyle w:val="a5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38"/>
        <w:gridCol w:w="2408"/>
      </w:tblGrid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посетителей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 билета/услуги (руб.)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Входной билет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взрослый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пенсионный, студенческий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Экскурсии (с учетом входного билета, группа не менее 10 человек)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взрослых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для студентов, школьников 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для </w:t>
            </w:r>
            <w:r>
              <w:rPr>
                <w:rFonts w:ascii="Times New Roman" w:hAnsi="Times New Roman" w:cstheme="minorBidi"/>
                <w:sz w:val="28"/>
                <w:szCs w:val="28"/>
              </w:rPr>
              <w:t>дошкольников,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пенсионеров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>
        <w:trPr>
          <w:trHeight w:val="809" w:hRule="atLeast"/>
        </w:trPr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индивидуальная экскурсия (группа не более 4-х человек)</w:t>
            </w:r>
            <w:r>
              <w:rPr>
                <w:sz w:val="20"/>
              </w:rPr>
              <w:t xml:space="preserve"> 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каждый следующий участник 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1000-00             250-00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экскурсия по городу Кургану пешеходная (без предоставления транспорта, не менее 5 человек)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200-00/чел.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автобусная экскурсия по городу (без предоставления транспорта, группа не менее 10 человек)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1500-00/час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Входной выставочный билет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(с учетом входного билета)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взрослый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студенческий, школьный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theme="minorBidi"/>
                <w:sz w:val="28"/>
                <w:szCs w:val="28"/>
              </w:rPr>
              <w:t>- дошкольный</w:t>
            </w:r>
            <w:r>
              <w:rPr>
                <w:rFonts w:ascii="Times New Roman" w:hAnsi="Times New Roman"/>
                <w:sz w:val="28"/>
                <w:szCs w:val="28"/>
              </w:rPr>
              <w:t>, пенсионный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«Бал в купеческой гостиной»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250 -00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8"/>
                <w:szCs w:val="28"/>
              </w:rPr>
              <w:t>- мастер-класс «Секреты зауральских мастеров»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8"/>
                <w:szCs w:val="28"/>
              </w:rPr>
              <w:t>250-00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8"/>
                <w:szCs w:val="28"/>
              </w:rPr>
              <w:t>- мастер-класс по росписи сувенира «Цветочные мотивы»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8"/>
                <w:szCs w:val="28"/>
              </w:rPr>
              <w:t>350-00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8"/>
                <w:szCs w:val="28"/>
              </w:rPr>
              <w:t>- художественный мастер-класс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8"/>
                <w:szCs w:val="28"/>
              </w:rPr>
              <w:t>250-00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b/>
                <w:sz w:val="28"/>
                <w:szCs w:val="28"/>
              </w:rPr>
              <w:t>Лекции (с учетом входного билета)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theme="minorBidi"/>
                <w:b/>
                <w:b/>
                <w:sz w:val="28"/>
                <w:szCs w:val="28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8"/>
                <w:szCs w:val="28"/>
              </w:rPr>
              <w:t>- взрослый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8"/>
                <w:szCs w:val="28"/>
              </w:rPr>
              <w:t>200-00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8"/>
                <w:szCs w:val="28"/>
              </w:rPr>
              <w:t>-дошкольный, пенсионный, студенческий, школьный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8"/>
                <w:szCs w:val="28"/>
              </w:rPr>
              <w:t>150-00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b/>
                <w:sz w:val="28"/>
                <w:szCs w:val="28"/>
              </w:rPr>
              <w:t>Выездные мероприятия, лекции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theme="minorBidi"/>
                <w:b/>
                <w:b/>
                <w:sz w:val="28"/>
                <w:szCs w:val="28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8"/>
                <w:szCs w:val="28"/>
              </w:rPr>
              <w:t>- для взрослых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8"/>
                <w:szCs w:val="28"/>
              </w:rPr>
              <w:t>- для школьников, студентов (группа не менее 10 человек)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8"/>
                <w:szCs w:val="28"/>
              </w:rPr>
              <w:t>- для пенсионеров, дошкольников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8"/>
                <w:szCs w:val="28"/>
              </w:rPr>
              <w:t>Фотосессия «Свадьба в усадьбе» (группа не более 6 человек)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1000-00</w:t>
            </w:r>
          </w:p>
        </w:tc>
      </w:tr>
      <w:tr>
        <w:trPr/>
        <w:tc>
          <w:tcPr>
            <w:tcW w:w="733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8"/>
                <w:szCs w:val="28"/>
              </w:rPr>
              <w:t>Мероприятие «Свадьба в музее» (группа до 10 человек)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Theme="minorHAnsi" w:cstheme="minorBidi" w:eastAsiaTheme="minorHAnsi" w:hAnsiTheme="minorHAnsi"/>
              </w:rPr>
            </w:pPr>
            <w:r>
              <w:rPr>
                <w:rFonts w:asciiTheme="minorHAnsi" w:cstheme="minorBidi" w:eastAsiaTheme="minorHAnsi" w:hAnsiTheme="minorHAnsi" w:ascii="Times New Roman" w:hAnsi="Times New Roman"/>
                <w:sz w:val="28"/>
                <w:szCs w:val="28"/>
              </w:rPr>
              <w:t>- каждый следующий человек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5000-00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200-00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Стоимость входного билета на коммерческие выставки, крупные культурно-массовые мероприятия, а также другие услуги, не отраженные в данном приложении, регламентируются приказами генерального директора музейного объединения.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568" w:footer="0" w:bottom="42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23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1b2356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1b2356"/>
    <w:pPr>
      <w:spacing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e015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b2356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LibreOffice/6.4.4.2$Windows_X86_64 LibreOffice_project/3d775be2011f3886db32dfd395a6a6d1ca2630ff</Application>
  <Pages>1</Pages>
  <Words>232</Words>
  <Characters>1516</Characters>
  <CharactersWithSpaces>1737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2025-08-19T12:39:00Z</dcterms:created>
  <dc:creator>123</dc:creator>
  <dc:description/>
  <dc:language>ru-RU</dc:language>
  <cp:lastModifiedBy/>
  <cp:lastPrinted>2025-08-28T14:26:39Z</cp:lastPrinted>
  <dcterms:modified xsi:type="dcterms:W3CDTF">2025-08-28T14:26:44Z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