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 июня 2025 года   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108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приказ от 7 мая 2020 года № 5  по ценам на билеты и  услуги  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с  01  июля 2025 года в Приложение  «Цены на билеты  услуги Дома-музея Т.С. Мальцева» приказа № 5 от 7  мая 2020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Зав. сектором информационных технологий И.В. Черненко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внести актуальные сведения о ценах на билеты на платформах Вмузей и Про.Культура для покупки билетов онлайн и по Пушкинской карте.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Смотрителю Мальцевой О.П. внести соответствующие позиции в онлайн-кассу.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Ознакомить с приказом  старшего кассира  Долгачеву Т.И. и специалиста Мальцева Е.П.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Признать утратившим силу приказ № 5 от 7.05.2020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приказа оставляю за собой.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                                                                          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приказом ознакомлены:</w:t>
        <w:tab/>
        <w:tab/>
        <w:tab/>
        <w:tab/>
        <w:tab/>
        <w:tab/>
        <w:tab/>
        <w:t xml:space="preserve">       Е.П. Мальцев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О.П. Мальцева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Т.И. Долгачева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И.В. Черненко</w:t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6958227"/>
    </w:sdtPr>
    <w:sdtContent>
      <w:p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1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38f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b22519"/>
    <w:pPr>
      <w:spacing w:before="0" w:after="140"/>
    </w:pPr>
    <w:rPr/>
  </w:style>
  <w:style w:type="paragraph" w:styleId="Style19">
    <w:name w:val="List"/>
    <w:basedOn w:val="Style18"/>
    <w:rsid w:val="00b2251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18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rsid w:val="00b22519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474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5252-0BA2-4CDA-97ED-FCFC9D07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LibreOffice/6.4.4.2$Windows_X86_64 LibreOffice_project/3d775be2011f3886db32dfd395a6a6d1ca2630ff</Application>
  <Pages>1</Pages>
  <Words>166</Words>
  <Characters>942</Characters>
  <CharactersWithSpaces>1390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2024-06-28T08:49:00Z</dcterms:created>
  <dc:creator>User</dc:creator>
  <dc:description/>
  <dc:language>ru-RU</dc:language>
  <cp:lastModifiedBy/>
  <cp:lastPrinted>2025-06-19T09:15:15Z</cp:lastPrinted>
  <dcterms:modified xsi:type="dcterms:W3CDTF">2025-06-19T09:15:21Z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