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4 к приказу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генерального директора </w:t>
        <w:br/>
        <w:t>ГАУК «Курганское областное музейное объединение»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30»</w:t>
      </w:r>
      <w:r>
        <w:rPr>
          <w:rFonts w:cs="Times New Roman" w:ascii="Times New Roman" w:hAnsi="Times New Roman"/>
          <w:sz w:val="28"/>
          <w:szCs w:val="28"/>
        </w:rPr>
        <w:t xml:space="preserve"> августа 2022 г. №16</w:t>
      </w:r>
      <w:r>
        <w:rPr>
          <w:rFonts w:cs="Times New Roman" w:ascii="Times New Roman" w:hAnsi="Times New Roman"/>
          <w:sz w:val="28"/>
          <w:szCs w:val="28"/>
          <w:u w:val="none"/>
        </w:rPr>
        <w:t>5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Цены на билеты и услуги Музея истории города Кургана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065" w:type="dxa"/>
        <w:jc w:val="left"/>
        <w:tblInd w:w="5" w:type="dxa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7513"/>
        <w:gridCol w:w="2551"/>
      </w:tblGrid>
      <w:tr>
        <w:trPr>
          <w:trHeight w:val="498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Категории посетителей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Стоимость билета  / услуги (руб.)</w:t>
            </w:r>
          </w:p>
        </w:tc>
      </w:tr>
      <w:tr>
        <w:trPr>
          <w:trHeight w:val="284" w:hRule="atLeast"/>
        </w:trPr>
        <w:tc>
          <w:tcPr>
            <w:tcW w:w="10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Входной билет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студенческий (для вузов)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Экскурсии  (с учетом входного билета)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для взрослых (группа не менее 10 человек)*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для пенсионеров (группа не менее 10 человек)*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для студентов (группа не менее 15 человек)*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для школьников (группа не менее 15 человек)*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для дошкольников (группа не менее 15 человек)*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индивидуальная экскурсия (группа не более 3 человек)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экскурсия по городу Кургану (без предоставления транспорта)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  <w:r>
              <w:rPr>
                <w:rFonts w:cs="Times New Roman" w:ascii="Times New Roman" w:hAnsi="Times New Roman"/>
                <w:sz w:val="28"/>
                <w:szCs w:val="28"/>
              </w:rPr>
              <w:t>(с чел)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Входной выставочный билет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студенческий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  (с учетом входного билета)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120-00</w:t>
              <w:br/>
              <w:t>(договорная цена)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80-00</w:t>
              <w:br/>
              <w:t>(договорная цена)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студенческий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80-00</w:t>
              <w:br/>
              <w:t>(договорная цена)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школьный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80-00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(договорная цена)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дошкольный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50-00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(договорная цена)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Лекции  (с учетом входного билета)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взрослый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пенсионный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студенческий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школьный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дошкольный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50-00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Выездное лекционное обслуживание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лекции для студентов (группа не менее 15 человек)*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80-00</w:t>
              <w:br/>
              <w:t>(договорная цена)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лекции для школьников (группа не менее 20 человек)*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80-00</w:t>
              <w:br/>
              <w:t>(договорная цена)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лекции для дошкольников  (группа не менее 15 человек)*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50-00</w:t>
              <w:br/>
              <w:t>(договорная цена)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Фотографирование в интерьере (1 кадр)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120-00 </w:t>
            </w:r>
          </w:p>
        </w:tc>
      </w:tr>
      <w:tr>
        <w:trPr>
          <w:trHeight w:val="284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14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Съемка на видеокамеру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200-00 </w:t>
            </w:r>
          </w:p>
        </w:tc>
      </w:tr>
    </w:tbl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Если группа меньше указанного количества человек, то оплата производится за полную группу.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Стоимость входного билета на коммерческие выставки, крупные культурно-массовые мероприятия, а также другие услуги, не отраженные в данном приложении, регламентируются приказами генерального директора музейного объединения.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75434448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5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c20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20b5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e249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138f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138fe"/>
    <w:rPr/>
  </w:style>
  <w:style w:type="paragraph" w:styleId="Style16" w:customStyle="1">
    <w:name w:val="Заголовок"/>
    <w:basedOn w:val="Normal"/>
    <w:next w:val="Style17"/>
    <w:qFormat/>
    <w:rsid w:val="00b2251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22519"/>
    <w:pPr>
      <w:spacing w:before="0" w:after="140"/>
    </w:pPr>
    <w:rPr/>
  </w:style>
  <w:style w:type="paragraph" w:styleId="Style18">
    <w:name w:val="List"/>
    <w:basedOn w:val="Style17"/>
    <w:rsid w:val="00b22519"/>
    <w:pPr/>
    <w:rPr>
      <w:rFonts w:cs="Arial"/>
    </w:rPr>
  </w:style>
  <w:style w:type="paragraph" w:styleId="Style19" w:customStyle="1">
    <w:name w:val="Caption"/>
    <w:basedOn w:val="Normal"/>
    <w:qFormat/>
    <w:rsid w:val="00b22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2251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762d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95122"/>
    <w:pPr>
      <w:spacing w:lineRule="auto" w:line="240" w:beforeAutospacing="1" w:after="119"/>
    </w:pPr>
    <w:rPr>
      <w:rFonts w:ascii="Arial" w:hAnsi="Arial" w:eastAsia="Times New Roman" w:cs="Arial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4e24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ерхний и нижний колонтитулы"/>
    <w:basedOn w:val="Normal"/>
    <w:qFormat/>
    <w:rsid w:val="00b22519"/>
    <w:pPr/>
    <w:rPr/>
  </w:style>
  <w:style w:type="paragraph" w:styleId="Style22" w:customStyle="1">
    <w:name w:val="Head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474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23C-0F7B-4302-9A77-1289DDB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Application>LibreOffice/6.4.4.2$Windows_X86_64 LibreOffice_project/3d775be2011f3886db32dfd395a6a6d1ca2630ff</Application>
  <Pages>2</Pages>
  <Words>279</Words>
  <Characters>1645</Characters>
  <CharactersWithSpaces>1859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2020-05-13T10:33:00Z</dcterms:created>
  <dc:creator>User</dc:creator>
  <dc:description/>
  <dc:language>ru-RU</dc:language>
  <cp:lastModifiedBy/>
  <cp:lastPrinted>2022-08-31T12:31:38Z</cp:lastPrinted>
  <dcterms:modified xsi:type="dcterms:W3CDTF">2022-08-31T12:32:25Z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